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56" w:rsidRDefault="000E0156" w:rsidP="00CC010C">
      <w:pPr>
        <w:pStyle w:val="Default"/>
        <w:jc w:val="center"/>
        <w:rPr>
          <w:rStyle w:val="Gl"/>
          <w:rFonts w:asciiTheme="majorHAnsi" w:hAnsiTheme="majorHAnsi"/>
          <w:color w:val="4F81BD"/>
          <w:szCs w:val="20"/>
        </w:rPr>
      </w:pPr>
    </w:p>
    <w:p w:rsidR="000E0156" w:rsidRPr="000E0156" w:rsidRDefault="00CC010C" w:rsidP="000E0156">
      <w:pPr>
        <w:pStyle w:val="Default"/>
        <w:jc w:val="center"/>
        <w:rPr>
          <w:rFonts w:asciiTheme="majorHAnsi" w:hAnsiTheme="majorHAnsi"/>
          <w:b/>
          <w:bCs/>
          <w:color w:val="4F81BD"/>
          <w:szCs w:val="20"/>
        </w:rPr>
      </w:pPr>
      <w:r w:rsidRPr="00CC010C">
        <w:rPr>
          <w:rStyle w:val="Gl"/>
          <w:rFonts w:asciiTheme="majorHAnsi" w:hAnsiTheme="majorHAnsi"/>
          <w:color w:val="4F81BD"/>
          <w:szCs w:val="20"/>
        </w:rPr>
        <w:t xml:space="preserve">KALEDERE </w:t>
      </w:r>
      <w:r w:rsidRPr="000E0156">
        <w:rPr>
          <w:rStyle w:val="Gl"/>
          <w:rFonts w:asciiTheme="majorHAnsi" w:hAnsiTheme="majorHAnsi"/>
          <w:color w:val="4F81BD" w:themeColor="accent1"/>
          <w:szCs w:val="20"/>
        </w:rPr>
        <w:t>ŞEHİT BAYRAM</w:t>
      </w:r>
      <w:r w:rsidRPr="00CC010C">
        <w:rPr>
          <w:rStyle w:val="Gl"/>
          <w:rFonts w:asciiTheme="majorHAnsi" w:hAnsiTheme="majorHAnsi"/>
          <w:color w:val="4F81BD"/>
          <w:szCs w:val="20"/>
        </w:rPr>
        <w:t xml:space="preserve"> KESEKLER YATILI BÖLGE ORTAOKULU MÜDÜRLÜĞÜ</w:t>
      </w:r>
      <w:r w:rsidRPr="00CC010C">
        <w:rPr>
          <w:rStyle w:val="stil231"/>
          <w:rFonts w:asciiTheme="majorHAnsi" w:hAnsiTheme="majorHAnsi"/>
          <w:color w:val="4F81BD"/>
          <w:szCs w:val="20"/>
        </w:rPr>
        <w:t xml:space="preserve"> </w:t>
      </w:r>
      <w:r w:rsidRPr="00CC010C">
        <w:rPr>
          <w:rFonts w:asciiTheme="majorHAnsi" w:hAnsiTheme="majorHAnsi"/>
          <w:color w:val="4F81BD"/>
          <w:szCs w:val="20"/>
        </w:rPr>
        <w:br/>
      </w:r>
      <w:r w:rsidRPr="00CC010C">
        <w:rPr>
          <w:rStyle w:val="Gl"/>
          <w:rFonts w:asciiTheme="majorHAnsi" w:hAnsiTheme="majorHAnsi"/>
          <w:color w:val="4F81BD"/>
          <w:szCs w:val="20"/>
        </w:rPr>
        <w:t>KAMU HİZMET STANDARTLARI TABLOSU</w:t>
      </w:r>
    </w:p>
    <w:p w:rsidR="00CC010C" w:rsidRDefault="00CC010C" w:rsidP="00CC010C">
      <w:pPr>
        <w:pStyle w:val="Default"/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9"/>
        <w:gridCol w:w="83"/>
        <w:gridCol w:w="1985"/>
        <w:gridCol w:w="5103"/>
        <w:gridCol w:w="992"/>
        <w:gridCol w:w="1843"/>
      </w:tblGrid>
      <w:tr w:rsidR="000E0156" w:rsidRPr="000E0156" w:rsidTr="000E0156">
        <w:trPr>
          <w:trHeight w:val="395"/>
        </w:trPr>
        <w:tc>
          <w:tcPr>
            <w:tcW w:w="10495" w:type="dxa"/>
            <w:gridSpan w:val="6"/>
            <w:vAlign w:val="center"/>
          </w:tcPr>
          <w:p w:rsidR="000E0156" w:rsidRPr="000E0156" w:rsidRDefault="000E0156" w:rsidP="000E0156">
            <w:pPr>
              <w:pStyle w:val="Default"/>
              <w:jc w:val="center"/>
              <w:rPr>
                <w:rStyle w:val="Gl"/>
                <w:rFonts w:asciiTheme="majorHAnsi" w:hAnsiTheme="majorHAnsi"/>
                <w:color w:val="auto"/>
                <w:sz w:val="22"/>
                <w:szCs w:val="22"/>
              </w:rPr>
            </w:pPr>
            <w:r w:rsidRPr="000E0156">
              <w:rPr>
                <w:rStyle w:val="Gl"/>
                <w:rFonts w:asciiTheme="majorHAnsi" w:hAnsiTheme="majorHAnsi"/>
                <w:color w:val="auto"/>
                <w:sz w:val="22"/>
                <w:szCs w:val="22"/>
              </w:rPr>
              <w:t>ÖĞRENCİ-VELİ HİZMET STANDARDI</w:t>
            </w:r>
          </w:p>
          <w:p w:rsidR="000E0156" w:rsidRPr="000E0156" w:rsidRDefault="000E0156" w:rsidP="000E015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0156" w:rsidRPr="000E0156" w:rsidTr="000E0156">
        <w:trPr>
          <w:trHeight w:val="395"/>
        </w:trPr>
        <w:tc>
          <w:tcPr>
            <w:tcW w:w="489" w:type="dxa"/>
            <w:vAlign w:val="center"/>
          </w:tcPr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SIRA NO</w:t>
            </w:r>
          </w:p>
        </w:tc>
        <w:tc>
          <w:tcPr>
            <w:tcW w:w="2068" w:type="dxa"/>
            <w:gridSpan w:val="2"/>
          </w:tcPr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</w:pPr>
          </w:p>
          <w:p w:rsidR="000E0156" w:rsidRDefault="000E0156" w:rsidP="004853E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HİZMET ADI</w:t>
            </w:r>
          </w:p>
        </w:tc>
        <w:tc>
          <w:tcPr>
            <w:tcW w:w="6095" w:type="dxa"/>
            <w:gridSpan w:val="2"/>
          </w:tcPr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</w:pPr>
          </w:p>
          <w:p w:rsidR="000E0156" w:rsidRDefault="000E0156" w:rsidP="004853E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İSTENEN BELGELER</w:t>
            </w:r>
          </w:p>
        </w:tc>
        <w:tc>
          <w:tcPr>
            <w:tcW w:w="1843" w:type="dxa"/>
          </w:tcPr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HİZMETİN TAMAMLANMA SÜRESİ</w:t>
            </w:r>
          </w:p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(EN GEÇ)</w:t>
            </w:r>
          </w:p>
        </w:tc>
      </w:tr>
      <w:tr w:rsidR="000E0156" w:rsidRPr="000E0156" w:rsidTr="000E0156">
        <w:trPr>
          <w:trHeight w:val="397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8" w:type="dxa"/>
            <w:gridSpan w:val="2"/>
            <w:vAlign w:val="center"/>
          </w:tcPr>
          <w:p w:rsid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Kayıt Kabul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(</w:t>
            </w: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İlköğretim Okulları </w:t>
            </w: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1.T.C. Kimlik numarası </w:t>
            </w:r>
          </w:p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2.Şehit ve Gazi çocukları ile özel eğitime ihtiyacı olan çocuklar durumlarını gösterir belge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30 DAKİKA</w:t>
            </w:r>
          </w:p>
        </w:tc>
      </w:tr>
      <w:tr w:rsidR="000E0156" w:rsidRPr="000E0156" w:rsidTr="000E0156">
        <w:trPr>
          <w:trHeight w:val="500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068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Nakil ve Geçişler</w:t>
            </w: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-</w:t>
            </w: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İlköğretim Okulları </w:t>
            </w:r>
          </w:p>
        </w:tc>
        <w:tc>
          <w:tcPr>
            <w:tcW w:w="6095" w:type="dxa"/>
            <w:gridSpan w:val="2"/>
            <w:vAlign w:val="center"/>
          </w:tcPr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1.TC Kimlik numarası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2.Veli Dilekçesi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3. Şehit ve muharip gazi çocukları ile özel eğitime ihtiyacı olan çocuklar için durumlarını gösteren belge </w:t>
            </w:r>
          </w:p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4. Bilgi Formu (Okuldan Alınacak)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30 DAKİKA</w:t>
            </w:r>
          </w:p>
        </w:tc>
      </w:tr>
      <w:tr w:rsidR="000E0156" w:rsidRPr="000E0156" w:rsidTr="000E0156">
        <w:trPr>
          <w:trHeight w:val="291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Kayıt Kabul </w:t>
            </w: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-</w:t>
            </w: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İlköğretim Okullarında Denklik ile Kayıt </w:t>
            </w:r>
          </w:p>
        </w:tc>
        <w:tc>
          <w:tcPr>
            <w:tcW w:w="6095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1. TC Kimlik numarası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2. Denklik Belgesi </w:t>
            </w: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30 DAKİKA</w:t>
            </w:r>
          </w:p>
        </w:tc>
      </w:tr>
      <w:tr w:rsidR="000E0156" w:rsidRPr="000E0156" w:rsidTr="000E0156">
        <w:trPr>
          <w:trHeight w:val="294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68" w:type="dxa"/>
            <w:gridSpan w:val="2"/>
            <w:vAlign w:val="center"/>
          </w:tcPr>
          <w:p w:rsid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Öğrenci Belgesi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(</w:t>
            </w: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İlköğretim Okulları </w:t>
            </w: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Sözlü Başvuru </w:t>
            </w: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10 DAKİKA</w:t>
            </w:r>
          </w:p>
        </w:tc>
      </w:tr>
      <w:tr w:rsidR="000E0156" w:rsidRPr="000E0156" w:rsidTr="000E0156">
        <w:trPr>
          <w:trHeight w:val="189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68" w:type="dxa"/>
            <w:gridSpan w:val="2"/>
            <w:vAlign w:val="center"/>
          </w:tcPr>
          <w:p w:rsid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Öğrenim Durum Belgesi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( </w:t>
            </w: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İlköğretim Okulları </w:t>
            </w: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0E0156" w:rsidRPr="000E0156" w:rsidRDefault="000E0156" w:rsidP="000E015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Dilekçe </w:t>
            </w: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30 DAKİKA</w:t>
            </w:r>
          </w:p>
        </w:tc>
      </w:tr>
      <w:tr w:rsidR="000E0156" w:rsidRPr="000E0156" w:rsidTr="000E0156">
        <w:trPr>
          <w:trHeight w:val="191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68" w:type="dxa"/>
            <w:gridSpan w:val="2"/>
            <w:vAlign w:val="center"/>
          </w:tcPr>
          <w:p w:rsid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Öğrenim Belgesi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( </w:t>
            </w: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İlköğretim Okulları </w:t>
            </w: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0E0156" w:rsidRPr="000E0156" w:rsidRDefault="000E0156" w:rsidP="000E015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Dilekçe </w:t>
            </w: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30 DAKİKA</w:t>
            </w:r>
          </w:p>
        </w:tc>
      </w:tr>
      <w:tr w:rsidR="000E0156" w:rsidRPr="000E0156" w:rsidTr="000E0156">
        <w:trPr>
          <w:trHeight w:val="291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68" w:type="dxa"/>
            <w:gridSpan w:val="2"/>
            <w:vAlign w:val="center"/>
          </w:tcPr>
          <w:p w:rsidR="000E0156" w:rsidRPr="000E0156" w:rsidRDefault="000E0156" w:rsidP="000E0156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8. Sınıflar</w:t>
            </w: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TEOG</w:t>
            </w:r>
          </w:p>
          <w:p w:rsidR="000E0156" w:rsidRPr="000E0156" w:rsidRDefault="000E0156" w:rsidP="000E0156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Sınavı İşlemleri</w:t>
            </w:r>
          </w:p>
        </w:tc>
        <w:tc>
          <w:tcPr>
            <w:tcW w:w="6095" w:type="dxa"/>
            <w:gridSpan w:val="2"/>
            <w:vAlign w:val="center"/>
          </w:tcPr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1-Veli imzalı sınav başvuru belgesi (elektronik başvuru) </w:t>
            </w:r>
          </w:p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2-Tercih Yükseltme İşlemi yapmak isteyen öğrenci velilerinin dilekçeleri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10 DAKİKA</w:t>
            </w:r>
          </w:p>
        </w:tc>
      </w:tr>
      <w:tr w:rsidR="000E0156" w:rsidRPr="000E0156" w:rsidTr="000E0156">
        <w:trPr>
          <w:trHeight w:val="1225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68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Merkezi Sistemle Yapılan Sınavlar İlköğretim Okulları (PYBS) </w:t>
            </w:r>
          </w:p>
        </w:tc>
        <w:tc>
          <w:tcPr>
            <w:tcW w:w="6095" w:type="dxa"/>
            <w:gridSpan w:val="2"/>
            <w:vAlign w:val="center"/>
          </w:tcPr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1-Öğrenci ailesinin maddi durumu gösterir beyanname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2-Kontenjandan başvuracak öğrenciler için; öğretmen çocuğu, 2828 ile 5395 sayılı kanunun kapsamına giren çocuk ve ailesinin oturduğu yerde ilköğretim okulu (taşımalı eğitim kapsamında olanlar dahil) bulunmayan çocuk olduklarına dair belgeler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3-Banka dekontu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4-Eşi çalışıyorsa, 12 aylık gelir toplamını içeren belge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5-Yıllık veli ve eşinin gelir toplamı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6-Nüfus Kayıt Örneği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7-Ücretli ve maaşlı ise 12 aylık toplam içeren bordro </w:t>
            </w:r>
          </w:p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8-Serbest meslek sahipleri kurumlarından alacakları önceki yıllara ait toplam matrah </w:t>
            </w:r>
          </w:p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0E0156">
            <w:pPr>
              <w:pStyle w:val="Default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1 GÜN</w:t>
            </w:r>
          </w:p>
        </w:tc>
      </w:tr>
      <w:tr w:rsidR="000E0156" w:rsidRPr="000E0156" w:rsidTr="000E0156">
        <w:trPr>
          <w:trHeight w:val="395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068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Mezuniyet/Ayrılma Belgeleri İlköğretim Okullarında Diploma, Nakil veya Öğrenim Belgesini Kaybedenler </w:t>
            </w:r>
          </w:p>
        </w:tc>
        <w:tc>
          <w:tcPr>
            <w:tcW w:w="6095" w:type="dxa"/>
            <w:gridSpan w:val="2"/>
            <w:vAlign w:val="center"/>
          </w:tcPr>
          <w:p w:rsidR="000E0156" w:rsidRPr="000E0156" w:rsidRDefault="000E0156" w:rsidP="000E015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Dilekçe </w:t>
            </w: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30 DAKİKA</w:t>
            </w:r>
          </w:p>
        </w:tc>
      </w:tr>
      <w:tr w:rsidR="000E0156" w:rsidRPr="000E0156" w:rsidTr="000E0156">
        <w:trPr>
          <w:trHeight w:val="395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68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Mezuniyet/Ayrılma Belgeleri İlköğretim Okullarında Öğrenim Belgesi, Nakil Belgesi ve Diplomasını Kaybedenler </w:t>
            </w:r>
          </w:p>
        </w:tc>
        <w:tc>
          <w:tcPr>
            <w:tcW w:w="6095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1. Dilekçe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2. Savaş, sel, deprem, yangın gibi nedenlerle okul kayıtları yok olmuş ise, öğrenim durumlarını kanıtlayan belge. </w:t>
            </w: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30 DAKİKA</w:t>
            </w:r>
          </w:p>
        </w:tc>
      </w:tr>
      <w:tr w:rsidR="000E0156" w:rsidRPr="000E0156" w:rsidTr="000E0156">
        <w:trPr>
          <w:trHeight w:val="292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68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Mezuniyet/Ayrılma Belgeleri İlköğretim Okullarında Diploma Verilmesi </w:t>
            </w:r>
          </w:p>
        </w:tc>
        <w:tc>
          <w:tcPr>
            <w:tcW w:w="6095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ind w:left="30"/>
              <w:rPr>
                <w:rFonts w:asciiTheme="majorHAnsi" w:hAnsiTheme="majorHAnsi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ind w:left="30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1- Sözlü başvuru veya vekaletname </w:t>
            </w:r>
          </w:p>
          <w:p w:rsidR="000E0156" w:rsidRPr="000E0156" w:rsidRDefault="000E0156" w:rsidP="00CC010C">
            <w:pPr>
              <w:pStyle w:val="Default"/>
              <w:ind w:left="30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2- Diplomanın iadeli taahhütlü gönderilmesinin istenmesi halinde dilekçe </w:t>
            </w: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30 DAKİKA</w:t>
            </w:r>
          </w:p>
        </w:tc>
      </w:tr>
      <w:tr w:rsidR="000E0156" w:rsidRPr="000E0156" w:rsidTr="000E0156">
        <w:trPr>
          <w:trHeight w:val="294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68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İlköğretim Okullarında Öğrenci Yetiştirme Kurslarından Yararlandırma </w:t>
            </w:r>
          </w:p>
        </w:tc>
        <w:tc>
          <w:tcPr>
            <w:tcW w:w="6095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Veli Dilekçesi </w:t>
            </w: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5 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489" w:type="dxa"/>
            <w:vAlign w:val="center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68" w:type="dxa"/>
            <w:gridSpan w:val="2"/>
            <w:vAlign w:val="center"/>
          </w:tcPr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İlköğretim Okullarında Sınıf Yükseltme </w:t>
            </w:r>
          </w:p>
        </w:tc>
        <w:tc>
          <w:tcPr>
            <w:tcW w:w="6095" w:type="dxa"/>
            <w:gridSpan w:val="2"/>
            <w:vAlign w:val="center"/>
          </w:tcPr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1-Veli dilekçesi </w:t>
            </w:r>
          </w:p>
          <w:p w:rsid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2-İlköğretimde,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0E0156" w:rsidRPr="000E0156" w:rsidRDefault="000E0156" w:rsidP="00CC01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CC010C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1 HAFTA</w:t>
            </w:r>
          </w:p>
        </w:tc>
      </w:tr>
      <w:tr w:rsidR="000E0156" w:rsidRPr="000E0156" w:rsidTr="000E0156">
        <w:trPr>
          <w:trHeight w:val="498"/>
        </w:trPr>
        <w:tc>
          <w:tcPr>
            <w:tcW w:w="10495" w:type="dxa"/>
            <w:gridSpan w:val="6"/>
            <w:vAlign w:val="center"/>
          </w:tcPr>
          <w:p w:rsidR="000E0156" w:rsidRP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color w:val="4F81BD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NormalWeb"/>
              <w:spacing w:after="240" w:afterAutospacing="0"/>
              <w:jc w:val="center"/>
              <w:rPr>
                <w:rStyle w:val="Gl"/>
                <w:rFonts w:asciiTheme="majorHAnsi" w:hAnsiTheme="majorHAnsi"/>
                <w:sz w:val="22"/>
                <w:szCs w:val="22"/>
              </w:rPr>
            </w:pPr>
          </w:p>
          <w:p w:rsidR="000E0156" w:rsidRDefault="000E0156" w:rsidP="000E0156">
            <w:pPr>
              <w:pStyle w:val="Default"/>
              <w:jc w:val="center"/>
              <w:rPr>
                <w:rStyle w:val="Gl"/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0E0156" w:rsidRDefault="000E0156" w:rsidP="000E0156">
            <w:pPr>
              <w:pStyle w:val="Default"/>
              <w:jc w:val="center"/>
              <w:rPr>
                <w:rStyle w:val="Gl"/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0E0156" w:rsidRPr="000E0156" w:rsidRDefault="000E0156" w:rsidP="000E0156">
            <w:pPr>
              <w:pStyle w:val="Default"/>
              <w:jc w:val="center"/>
              <w:rPr>
                <w:rStyle w:val="Gl"/>
                <w:rFonts w:asciiTheme="majorHAnsi" w:hAnsiTheme="majorHAnsi"/>
                <w:color w:val="auto"/>
                <w:sz w:val="22"/>
                <w:szCs w:val="22"/>
              </w:rPr>
            </w:pPr>
            <w:r w:rsidRPr="000E0156">
              <w:rPr>
                <w:rStyle w:val="Gl"/>
                <w:rFonts w:asciiTheme="majorHAnsi" w:hAnsiTheme="majorHAnsi"/>
                <w:color w:val="auto"/>
                <w:sz w:val="22"/>
                <w:szCs w:val="22"/>
              </w:rPr>
              <w:t>PERSONEL HİZMET STANDARDI</w:t>
            </w:r>
          </w:p>
          <w:p w:rsidR="000E0156" w:rsidRPr="000E0156" w:rsidRDefault="000E0156" w:rsidP="000E015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SIRA NO</w:t>
            </w:r>
          </w:p>
        </w:tc>
        <w:tc>
          <w:tcPr>
            <w:tcW w:w="1985" w:type="dxa"/>
          </w:tcPr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HİZMET ADI</w:t>
            </w:r>
          </w:p>
        </w:tc>
        <w:tc>
          <w:tcPr>
            <w:tcW w:w="5103" w:type="dxa"/>
          </w:tcPr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</w:pPr>
          </w:p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İSTENEN BELGELER</w:t>
            </w:r>
          </w:p>
        </w:tc>
        <w:tc>
          <w:tcPr>
            <w:tcW w:w="2835" w:type="dxa"/>
            <w:gridSpan w:val="2"/>
          </w:tcPr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HİZMETİN TAMAMLANMA SÜRESİ</w:t>
            </w:r>
          </w:p>
          <w:p w:rsidR="000E0156" w:rsidRPr="000E0156" w:rsidRDefault="000E0156" w:rsidP="004853E2">
            <w:pPr>
              <w:pStyle w:val="Default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bCs/>
                <w:color w:val="4F81BD" w:themeColor="accent1"/>
                <w:sz w:val="22"/>
                <w:szCs w:val="22"/>
              </w:rPr>
              <w:t>(EN GEÇ)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4853E2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 </w:t>
            </w:r>
          </w:p>
          <w:p w:rsidR="000E0156" w:rsidRPr="000E0156" w:rsidRDefault="000E0156" w:rsidP="004853E2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K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adrolu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P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ersonel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çin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H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asta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S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evk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K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âğıdı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4853E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>1- T.C. Kimlik numarası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4853E2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>5</w:t>
            </w: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S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özleşmeli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P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ersonel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çin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V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izite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K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âğıdı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>1-  T.C. Kimlik numarası veya SSK Sicil Numarası (İlçe Milli Eğitim Müdürlüğü Maaş Bürosundan Alınacak)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5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Ç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ocuk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Y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ardımından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Y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ararlanma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>1- Onaylı Nüfus Örneği</w:t>
            </w:r>
            <w:r w:rsidRPr="000E0156">
              <w:rPr>
                <w:rFonts w:asciiTheme="majorHAnsi" w:hAnsiTheme="majorHAnsi"/>
                <w:sz w:val="22"/>
                <w:szCs w:val="22"/>
              </w:rPr>
              <w:br/>
              <w:t>2- Bakmakla Yükümlü Olduğuna Dair Beyanname</w:t>
            </w:r>
            <w:r w:rsidRPr="000E0156">
              <w:rPr>
                <w:rFonts w:asciiTheme="majorHAnsi" w:hAnsiTheme="majorHAnsi"/>
                <w:sz w:val="22"/>
                <w:szCs w:val="22"/>
              </w:rPr>
              <w:br/>
              <w:t xml:space="preserve">3- </w:t>
            </w:r>
            <w:hyperlink r:id="rId8" w:tgtFrame="_blank" w:history="1">
              <w:r w:rsidRPr="000E0156">
                <w:rPr>
                  <w:rStyle w:val="Kpr"/>
                  <w:rFonts w:asciiTheme="majorHAnsi" w:hAnsiTheme="majorHAnsi"/>
                  <w:sz w:val="22"/>
                  <w:szCs w:val="22"/>
                </w:rPr>
                <w:t>Form3</w:t>
              </w:r>
            </w:hyperlink>
            <w:r w:rsidRPr="000E0156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0E0156">
              <w:rPr>
                <w:rStyle w:val="stil301"/>
                <w:rFonts w:asciiTheme="majorHAnsi" w:hAnsiTheme="majorHAnsi"/>
                <w:sz w:val="22"/>
                <w:szCs w:val="22"/>
              </w:rPr>
              <w:t>İlgili Diğer Yerler Okul Tarafından Doldurulacaktır.)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>10</w:t>
            </w: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oğum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Y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ardımı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stemi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1- </w:t>
            </w:r>
            <w:hyperlink r:id="rId9" w:tgtFrame="_blank" w:history="1">
              <w:r w:rsidRPr="000E0156">
                <w:rPr>
                  <w:rStyle w:val="Kpr"/>
                  <w:rFonts w:asciiTheme="majorHAnsi" w:hAnsiTheme="majorHAnsi"/>
                  <w:sz w:val="22"/>
                  <w:szCs w:val="22"/>
                </w:rPr>
                <w:t>Dilekçe</w:t>
              </w:r>
            </w:hyperlink>
            <w:r w:rsidRPr="000E0156">
              <w:rPr>
                <w:rFonts w:asciiTheme="majorHAnsi" w:hAnsiTheme="majorHAnsi"/>
                <w:sz w:val="22"/>
                <w:szCs w:val="22"/>
              </w:rPr>
              <w:br/>
              <w:t xml:space="preserve">2- Çocuğun Doğum Raporu 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5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  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G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eçici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G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örev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Y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olluğu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stemi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>1- Raiç</w:t>
            </w:r>
            <w:r w:rsidRPr="000E0156">
              <w:rPr>
                <w:rFonts w:asciiTheme="majorHAnsi" w:hAnsiTheme="majorHAnsi"/>
                <w:sz w:val="22"/>
                <w:szCs w:val="22"/>
              </w:rPr>
              <w:br/>
              <w:t>2- Görev Onayı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15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S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ürekli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G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örev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Y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olluğu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>1- Atama Kararnamesi</w:t>
            </w:r>
            <w:r w:rsidRPr="000E0156">
              <w:rPr>
                <w:rFonts w:asciiTheme="majorHAnsi" w:hAnsiTheme="majorHAnsi"/>
                <w:sz w:val="22"/>
                <w:szCs w:val="22"/>
              </w:rPr>
              <w:br/>
              <w:t>2- Raiç</w:t>
            </w:r>
            <w:r w:rsidRPr="000E0156">
              <w:rPr>
                <w:rFonts w:asciiTheme="majorHAnsi" w:hAnsiTheme="majorHAnsi"/>
                <w:sz w:val="22"/>
                <w:szCs w:val="22"/>
              </w:rPr>
              <w:br/>
              <w:t>3- Görevden Ayrılma ve Başlama Yazıları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> </w:t>
            </w:r>
            <w:r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>20</w:t>
            </w: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T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edavi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Y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olluğu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stemi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>1- Sevk Belgesi( Tedavi tebliğ zincirine uygun olma şartı)</w:t>
            </w:r>
            <w:r w:rsidRPr="000E0156">
              <w:rPr>
                <w:rFonts w:asciiTheme="majorHAnsi" w:hAnsiTheme="majorHAnsi"/>
                <w:sz w:val="22"/>
                <w:szCs w:val="22"/>
              </w:rPr>
              <w:br/>
              <w:t xml:space="preserve">2- İl Dışı ise raiç 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>10</w:t>
            </w: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A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raç-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G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ereç-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M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ateryal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stemi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>1- Taşınır İstek Belgesi ( Taşınır Mal Yönetmeliği)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>10</w:t>
            </w: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H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astalık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R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aporlarının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zne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Ç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evrilmesi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1- Dilekçe </w:t>
            </w:r>
            <w:r w:rsidRPr="000E0156">
              <w:rPr>
                <w:rFonts w:asciiTheme="majorHAnsi" w:hAnsiTheme="majorHAnsi"/>
                <w:sz w:val="22"/>
                <w:szCs w:val="22"/>
              </w:rPr>
              <w:br/>
              <w:t>2- Raporu gösterir sevk belgesi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>10</w:t>
            </w: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M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azeret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zni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stemi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>1- Mazeretini gösterir dilekçe (Personel İzin Yönetmeliğine uygun mazeretler)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>10</w:t>
            </w: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498"/>
        </w:trPr>
        <w:tc>
          <w:tcPr>
            <w:tcW w:w="572" w:type="dxa"/>
            <w:gridSpan w:val="2"/>
            <w:vAlign w:val="center"/>
          </w:tcPr>
          <w:p w:rsidR="000E0156" w:rsidRPr="000E0156" w:rsidRDefault="000E0156" w:rsidP="000E015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0156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0E0156" w:rsidRPr="000E0156" w:rsidRDefault="000E0156" w:rsidP="000E0156">
            <w:pPr>
              <w:pStyle w:val="stil27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Ç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alışmayan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E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ş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Y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ardımından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Y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ararlanma 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İ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stemi</w:t>
            </w:r>
          </w:p>
        </w:tc>
        <w:tc>
          <w:tcPr>
            <w:tcW w:w="5103" w:type="dxa"/>
            <w:vAlign w:val="center"/>
          </w:tcPr>
          <w:p w:rsidR="000E0156" w:rsidRPr="000E0156" w:rsidRDefault="000E0156" w:rsidP="000E0156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0E0156">
              <w:rPr>
                <w:rFonts w:asciiTheme="majorHAnsi" w:hAnsiTheme="majorHAnsi"/>
                <w:sz w:val="22"/>
                <w:szCs w:val="22"/>
              </w:rPr>
              <w:t xml:space="preserve">1- Dilekçe </w:t>
            </w:r>
            <w:r w:rsidRPr="000E0156">
              <w:rPr>
                <w:rFonts w:asciiTheme="majorHAnsi" w:hAnsiTheme="majorHAnsi"/>
                <w:sz w:val="22"/>
                <w:szCs w:val="22"/>
              </w:rPr>
              <w:br/>
              <w:t>2- Bakmakla yükümlü olduğuna dair beyanname</w:t>
            </w:r>
          </w:p>
        </w:tc>
        <w:tc>
          <w:tcPr>
            <w:tcW w:w="2835" w:type="dxa"/>
            <w:gridSpan w:val="2"/>
            <w:vAlign w:val="center"/>
          </w:tcPr>
          <w:p w:rsidR="000E0156" w:rsidRPr="000E0156" w:rsidRDefault="000E0156" w:rsidP="000E0156">
            <w:pPr>
              <w:pStyle w:val="stil28"/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>15</w:t>
            </w:r>
            <w:r w:rsidRPr="000E0156">
              <w:rPr>
                <w:rStyle w:val="Gl"/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0E015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DAKİKA</w:t>
            </w:r>
          </w:p>
        </w:tc>
      </w:tr>
      <w:tr w:rsidR="000E0156" w:rsidRPr="000E0156" w:rsidTr="000E0156">
        <w:trPr>
          <w:trHeight w:val="276"/>
        </w:trPr>
        <w:tc>
          <w:tcPr>
            <w:tcW w:w="10495" w:type="dxa"/>
            <w:gridSpan w:val="6"/>
            <w:vAlign w:val="center"/>
          </w:tcPr>
          <w:p w:rsidR="000E0156" w:rsidRPr="000E0156" w:rsidRDefault="000E0156" w:rsidP="000E015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0156" w:rsidRPr="000E0156" w:rsidTr="00D82A77">
        <w:trPr>
          <w:trHeight w:val="498"/>
        </w:trPr>
        <w:tc>
          <w:tcPr>
            <w:tcW w:w="10495" w:type="dxa"/>
            <w:gridSpan w:val="6"/>
            <w:vAlign w:val="center"/>
          </w:tcPr>
          <w:p w:rsidR="000E0156" w:rsidRDefault="000E0156" w:rsidP="000E015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E0156" w:rsidRDefault="000E0156" w:rsidP="000E015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83273">
              <w:rPr>
                <w:rFonts w:asciiTheme="majorHAnsi" w:hAnsiTheme="majorHAnsi"/>
                <w:sz w:val="20"/>
                <w:szCs w:val="20"/>
              </w:rPr>
              <w:t>Başvuru esnasında yukarıda belirtilen belgelerin dışında belge istenilmesi veya başvuru eksi</w:t>
            </w:r>
            <w:r>
              <w:rPr>
                <w:rFonts w:asciiTheme="majorHAnsi" w:hAnsiTheme="majorHAnsi"/>
                <w:sz w:val="20"/>
                <w:szCs w:val="20"/>
              </w:rPr>
              <w:t>ksiz belge ile yapıldığı halde,</w:t>
            </w:r>
          </w:p>
          <w:p w:rsidR="000E0156" w:rsidRDefault="000E0156" w:rsidP="000E015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83273">
              <w:rPr>
                <w:rFonts w:asciiTheme="majorHAnsi" w:hAnsiTheme="majorHAnsi"/>
                <w:sz w:val="20"/>
                <w:szCs w:val="20"/>
              </w:rPr>
              <w:t>hizmetin belirtilen sürede tamamlanmaması durumunda ilk müracaat yerine ya da ikinci müracaat yerine başvurunuz.</w:t>
            </w:r>
          </w:p>
          <w:p w:rsidR="000E0156" w:rsidRPr="000E0156" w:rsidRDefault="000E0156" w:rsidP="000E015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55FAF" w:rsidRDefault="00255FAF"/>
    <w:p w:rsidR="000E0156" w:rsidRDefault="000E0156" w:rsidP="000E0156">
      <w:pPr>
        <w:ind w:firstLine="567"/>
        <w:rPr>
          <w:rStyle w:val="Gl"/>
          <w:rFonts w:asciiTheme="majorHAnsi" w:hAnsiTheme="majorHAnsi"/>
          <w:sz w:val="20"/>
          <w:szCs w:val="20"/>
        </w:rPr>
      </w:pPr>
      <w:r w:rsidRPr="000E0156">
        <w:rPr>
          <w:rStyle w:val="Gl"/>
          <w:rFonts w:asciiTheme="majorHAnsi" w:hAnsiTheme="majorHAnsi"/>
          <w:i/>
          <w:sz w:val="20"/>
          <w:szCs w:val="20"/>
        </w:rPr>
        <w:t>İlk Müracaat Yeri : </w:t>
      </w:r>
      <w:r w:rsidRPr="000E0156">
        <w:rPr>
          <w:rStyle w:val="Gl"/>
          <w:rFonts w:asciiTheme="majorHAnsi" w:hAnsiTheme="majorHAnsi"/>
          <w:i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  <w:t xml:space="preserve">     </w:t>
      </w:r>
      <w:r w:rsidRPr="000E0156">
        <w:rPr>
          <w:rStyle w:val="Gl"/>
          <w:rFonts w:asciiTheme="majorHAnsi" w:hAnsiTheme="majorHAnsi"/>
          <w:i/>
          <w:sz w:val="20"/>
          <w:szCs w:val="20"/>
        </w:rPr>
        <w:t>İkinci Müracaat Yeri :</w:t>
      </w:r>
    </w:p>
    <w:p w:rsidR="000E0156" w:rsidRDefault="000E0156" w:rsidP="000E0156">
      <w:pPr>
        <w:ind w:firstLine="567"/>
        <w:rPr>
          <w:rStyle w:val="Gl"/>
          <w:rFonts w:asciiTheme="majorHAnsi" w:hAnsiTheme="majorHAnsi"/>
          <w:sz w:val="20"/>
          <w:szCs w:val="20"/>
        </w:rPr>
      </w:pPr>
      <w:r>
        <w:rPr>
          <w:rStyle w:val="Gl"/>
          <w:rFonts w:asciiTheme="majorHAnsi" w:hAnsiTheme="majorHAnsi"/>
          <w:sz w:val="20"/>
          <w:szCs w:val="20"/>
        </w:rPr>
        <w:t xml:space="preserve">   Togay EMRALİ</w:t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  <w:t xml:space="preserve">               Muhammet Ali ÜLKÜDÜR</w:t>
      </w:r>
    </w:p>
    <w:p w:rsidR="000E0156" w:rsidRDefault="000E0156" w:rsidP="000E0156">
      <w:pPr>
        <w:ind w:firstLine="567"/>
      </w:pPr>
      <w:r>
        <w:rPr>
          <w:rStyle w:val="Gl"/>
          <w:rFonts w:asciiTheme="majorHAnsi" w:hAnsiTheme="majorHAnsi"/>
          <w:sz w:val="20"/>
          <w:szCs w:val="20"/>
        </w:rPr>
        <w:t>Müdür Yardımcısı</w:t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</w:r>
      <w:r>
        <w:rPr>
          <w:rStyle w:val="Gl"/>
          <w:rFonts w:asciiTheme="majorHAnsi" w:hAnsiTheme="majorHAnsi"/>
          <w:sz w:val="20"/>
          <w:szCs w:val="20"/>
        </w:rPr>
        <w:tab/>
        <w:t xml:space="preserve">          Okul Müdürü V.</w:t>
      </w:r>
    </w:p>
    <w:p w:rsidR="000E0156" w:rsidRDefault="000E0156"/>
    <w:sectPr w:rsidR="000E0156" w:rsidSect="00CC01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F3" w:rsidRDefault="00A95BF3" w:rsidP="001F608F">
      <w:pPr>
        <w:spacing w:after="0" w:line="240" w:lineRule="auto"/>
      </w:pPr>
      <w:r>
        <w:separator/>
      </w:r>
    </w:p>
  </w:endnote>
  <w:endnote w:type="continuationSeparator" w:id="1">
    <w:p w:rsidR="00A95BF3" w:rsidRDefault="00A95BF3" w:rsidP="001F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8F" w:rsidRDefault="001F60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8F" w:rsidRDefault="001F60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8F" w:rsidRDefault="001F60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F3" w:rsidRDefault="00A95BF3" w:rsidP="001F608F">
      <w:pPr>
        <w:spacing w:after="0" w:line="240" w:lineRule="auto"/>
      </w:pPr>
      <w:r>
        <w:separator/>
      </w:r>
    </w:p>
  </w:footnote>
  <w:footnote w:type="continuationSeparator" w:id="1">
    <w:p w:rsidR="00A95BF3" w:rsidRDefault="00A95BF3" w:rsidP="001F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8F" w:rsidRDefault="001F60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83571" o:spid="_x0000_s3074" type="#_x0000_t75" style="position:absolute;margin-left:0;margin-top:0;width:359.75pt;height:5in;z-index:-251657216;mso-position-horizontal:center;mso-position-horizontal-relative:margin;mso-position-vertical:center;mso-position-vertical-relative:margin" o:allowincell="f">
          <v:imagedata r:id="rId1" o:title="IMG-20170311-WA001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8F" w:rsidRDefault="001F60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83572" o:spid="_x0000_s3075" type="#_x0000_t75" style="position:absolute;margin-left:0;margin-top:0;width:359.75pt;height:5in;z-index:-251656192;mso-position-horizontal:center;mso-position-horizontal-relative:margin;mso-position-vertical:center;mso-position-vertical-relative:margin" o:allowincell="f">
          <v:imagedata r:id="rId1" o:title="IMG-20170311-WA001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8F" w:rsidRDefault="001F60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83570" o:spid="_x0000_s3073" type="#_x0000_t75" style="position:absolute;margin-left:0;margin-top:0;width:359.75pt;height:5in;z-index:-251658240;mso-position-horizontal:center;mso-position-horizontal-relative:margin;mso-position-vertical:center;mso-position-vertical-relative:margin" o:allowincell="f">
          <v:imagedata r:id="rId1" o:title="IMG-20170311-WA001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57EA"/>
    <w:multiLevelType w:val="hybridMultilevel"/>
    <w:tmpl w:val="0004D064"/>
    <w:lvl w:ilvl="0" w:tplc="2F9E314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C010C"/>
    <w:rsid w:val="000814ED"/>
    <w:rsid w:val="000E0156"/>
    <w:rsid w:val="001F608F"/>
    <w:rsid w:val="00255FAF"/>
    <w:rsid w:val="0037298D"/>
    <w:rsid w:val="00A95BF3"/>
    <w:rsid w:val="00CC010C"/>
    <w:rsid w:val="00E0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0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il231">
    <w:name w:val="stil231"/>
    <w:basedOn w:val="VarsaylanParagrafYazTipi"/>
    <w:rsid w:val="00CC010C"/>
    <w:rPr>
      <w:color w:val="000000"/>
    </w:rPr>
  </w:style>
  <w:style w:type="character" w:styleId="Gl">
    <w:name w:val="Strong"/>
    <w:basedOn w:val="VarsaylanParagrafYazTipi"/>
    <w:qFormat/>
    <w:rsid w:val="00CC010C"/>
    <w:rPr>
      <w:b/>
      <w:bCs/>
    </w:rPr>
  </w:style>
  <w:style w:type="character" w:styleId="Kpr">
    <w:name w:val="Hyperlink"/>
    <w:basedOn w:val="VarsaylanParagrafYazTipi"/>
    <w:rsid w:val="000814ED"/>
    <w:rPr>
      <w:strike w:val="0"/>
      <w:dstrike w:val="0"/>
      <w:color w:val="006699"/>
      <w:u w:val="none"/>
      <w:effect w:val="none"/>
    </w:rPr>
  </w:style>
  <w:style w:type="paragraph" w:customStyle="1" w:styleId="stil27">
    <w:name w:val="stil27"/>
    <w:basedOn w:val="Normal"/>
    <w:rsid w:val="000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stil28">
    <w:name w:val="stil28"/>
    <w:basedOn w:val="Normal"/>
    <w:rsid w:val="000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NormalWeb">
    <w:name w:val="Normal (Web)"/>
    <w:basedOn w:val="Normal"/>
    <w:rsid w:val="000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01">
    <w:name w:val="stil301"/>
    <w:basedOn w:val="VarsaylanParagrafYazTipi"/>
    <w:rsid w:val="000814ED"/>
    <w:rPr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1F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608F"/>
  </w:style>
  <w:style w:type="paragraph" w:styleId="Altbilgi">
    <w:name w:val="footer"/>
    <w:basedOn w:val="Normal"/>
    <w:link w:val="AltbilgiChar"/>
    <w:uiPriority w:val="99"/>
    <w:semiHidden/>
    <w:unhideWhenUsed/>
    <w:rsid w:val="001F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web.meb.gov.tr/27/05/313550/dokumanlar/Basvuru_Dilekce_ve_Formlari/form-3.x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ulweb.meb.gov.tr/27/05/313550/dokumanlar/Basvuru_Dilekce_ve_Formlari/Dogum-yardimi-isteme-dilekcesi.do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D2B9-A54E-4A32-AC06-C4946681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2017-07-14T14:35:00Z</dcterms:created>
  <dcterms:modified xsi:type="dcterms:W3CDTF">2017-07-14T18:50:00Z</dcterms:modified>
</cp:coreProperties>
</file>